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9" w:leftChars="152" w:hanging="2560" w:hangingChars="8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/附件4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项目需求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响应表</w:t>
      </w:r>
    </w:p>
    <w:tbl>
      <w:tblPr>
        <w:tblStyle w:val="2"/>
        <w:tblpPr w:leftFromText="180" w:rightFromText="180" w:vertAnchor="text" w:horzAnchor="page" w:tblpX="1680" w:tblpY="653"/>
        <w:tblOverlap w:val="never"/>
        <w:tblW w:w="48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73"/>
        <w:gridCol w:w="457"/>
        <w:gridCol w:w="2636"/>
        <w:gridCol w:w="1474"/>
        <w:gridCol w:w="1593"/>
      </w:tblGrid>
      <w:tr w14:paraId="1F10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2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4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30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E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7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完全响应</w:t>
            </w:r>
          </w:p>
          <w:p w14:paraId="1E9B6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4D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不能响应的</w:t>
            </w:r>
          </w:p>
          <w:p w14:paraId="52634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 w14:paraId="0CD5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689"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多导睡眠</w:t>
            </w:r>
          </w:p>
          <w:p w14:paraId="13AE8E89"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监测仪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3C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1、性能要求及技术参数 ：（产品支持功能、模块、测量指标、需要达到的标准、要求、适用范围等） </w:t>
            </w:r>
          </w:p>
          <w:p w14:paraId="74A88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的医疗器械注册证中，其适用范围中必须注明所能监测的生理指标，需包含脑电、眼电、肌电、心电、口鼻气流、胸腹呼吸、血氧饱和度、脉率、鼾声、体动、体位、环境光、CPAP等重要参数。从而符合国家医疗收费标准。</w:t>
            </w:r>
          </w:p>
          <w:p w14:paraId="5C6B65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导联数≥57，包括脑电（10导）、眼动电（2导）、下颌肌电（2导）、心电（2导）、下肢肌电活动（4导）、呼吸气流（口鼻气流压力和口鼻气流热敏）、胸腹呼吸（独立RIP胸、腹导联）、脉搏血氧饱和度、脉率、脉搏波、五体位、压力鼾声、麦克风鼾声、环境光、主动事件标记、实时阻抗、电池电量、血氧阈值报警、双模组蓝牙通道、高清视频、高清音频、无线外接扩展通道参数等。</w:t>
            </w:r>
          </w:p>
          <w:p w14:paraId="53F573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电生理信号共模抑制比≥ 110 dB，输入阻抗≥10 MΩ，内部噪音≤1.5μVp-p，信号精度误差≤2%， 24位高采样精度，采样频率即存储频率≥500Hz。</w:t>
            </w:r>
          </w:p>
          <w:p w14:paraId="637C5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设备主机可以显示记录状态、蓝牙状态、电池电量、受试者信息、设备版本号等信息，同时具备物理按键，用于患者主动标记夜间事件。</w:t>
            </w:r>
          </w:p>
          <w:p w14:paraId="2311FF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实时监测模式下续航时间≥24小时；电池无需拆卸更换。</w:t>
            </w:r>
          </w:p>
          <w:p w14:paraId="0A0AC3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腕部主机设备具备Type-C四合一接口，通过同一接口可以同时进行数据通讯传输与充电功能，无需对设备进行拔卡读取数据。数据通讯速率达到真USB3.0，传输速率≥160Mb/s，单个初筛数据（24小时记录）传输时间≤5s，单个多导数据（24小时记录）传输时间≤60s。</w:t>
            </w:r>
          </w:p>
          <w:p w14:paraId="582195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设备内存卡可不小于32Gb，可连续记录，存储并保留最近三个患者的睡眠数据，并可自动导入分析软件中进行分析。</w:t>
            </w:r>
          </w:p>
          <w:p w14:paraId="48F86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具有高通、低通滤波，工频陷波功能，可对单个通道进行滤波参数调整。</w:t>
            </w:r>
          </w:p>
          <w:p w14:paraId="3841BF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数据文件格式采用国际通用EDF格式，可导出为WORD、EXCEL、PDF格式，同时可自定义报告模板，同时支持一键导出不同病例患者的各项监测生理指标至Excel中，便于临床医务人员进行科研及其他数据收集操作。</w:t>
            </w:r>
          </w:p>
          <w:p w14:paraId="52539C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回放诊断界面的时基可自定义调整，支持分屏且各个分区的时基独立，分区的占比也可自由调整；可以手动或自动分析睡眠分期、呼吸事件、缺氧、肢体运动等事件，并最终生成统计结果和报告；睡眠报告具有睡眠节律、血氧、氧减、心率、脉率、觉醒、腿动、呼吸事件、体动、体位的趋势图，压力滴定报表。</w:t>
            </w:r>
          </w:p>
          <w:p w14:paraId="3F0EBF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配有高清红外视频监控功能，实时监测患者夜间异常睡眠行为，结合相关睡眠数据综合性判读，给出更佳的睡眠解决方案。</w:t>
            </w:r>
          </w:p>
          <w:p w14:paraId="56091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设备具备硅胶指套、硅胶戒指等多种睡眠监测血氧传感器，不会对人体产生压迫伤，减少发生被动脱落的可能，确保整夜血氧指标监测的完整性。</w:t>
            </w:r>
          </w:p>
          <w:p w14:paraId="5F68D3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可适配信创，能对接HIS系统，预算价格包含系统接口费。</w:t>
            </w:r>
          </w:p>
          <w:p w14:paraId="74896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、设备维保以及未来置换主要配件：免费保修3年及提供所有配件。</w:t>
            </w:r>
          </w:p>
          <w:p w14:paraId="6B2F04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、需谈判附加耗材及年预计耗用量：导电膏（12瓶/年）、磨砂膏（12瓶/年）、医用网状弹力绷带帽（400个年）、3m胶布（2.5cm*9.1m）（12卷/盒/年）</w:t>
            </w:r>
          </w:p>
          <w:p w14:paraId="18DACA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4、人员培训及其他：上门培训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20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56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1D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2" w:hRule="atLeast"/>
        </w:trPr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D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47C0B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04B9E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5B15D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76BC2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1F21F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2BA4D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5F7C9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4FCD4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无创呼吸机（双水平）</w:t>
            </w:r>
          </w:p>
          <w:p w14:paraId="08379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0C5FAF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02B58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62385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46B6A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4D3EE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7BD881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B6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、性能要求及技术参数 ：（产品支持功能、模块、测量指标、需要达到的标准、要求、适用范围等）  </w:t>
            </w:r>
          </w:p>
          <w:p w14:paraId="42CC38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1.显示屏：可同时显示呼吸机压力和流量曲线，配置光线传感器，具备自动调节屏幕亮度功能；</w:t>
            </w:r>
          </w:p>
          <w:p w14:paraId="7241C6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2.工作模式：CPAP、S_Auto、S；</w:t>
            </w:r>
          </w:p>
          <w:p w14:paraId="65786A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3.吸气压力：4-25cmH2O，步进0.2cmH2O可调节；</w:t>
            </w:r>
          </w:p>
          <w:p w14:paraId="668803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4.呼气压力：2-23cmH2O，步进0.2cmH2O可调节；</w:t>
            </w:r>
          </w:p>
          <w:p w14:paraId="48EB3C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5.开始呼气压力：2-23cmH2O，步进0.2cmH2O可调节；</w:t>
            </w:r>
          </w:p>
          <w:p w14:paraId="039325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6.最大吸气时间：0.3-4.0s，步进0.1s可调节；</w:t>
            </w:r>
          </w:p>
          <w:p w14:paraId="0A02DF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7.最小吸气时间：0.1-4.0s，步进0.1s可调节；</w:t>
            </w:r>
          </w:p>
          <w:p w14:paraId="7B07B5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8.吸气时间：0.1-4.0s，步进0.1s可调节；</w:t>
            </w:r>
          </w:p>
          <w:p w14:paraId="638A84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9.呼吸频率：5-50bpm，步进1bpm可调节，支持自动模式，支持关闭；</w:t>
            </w:r>
          </w:p>
          <w:p w14:paraId="66D206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10.压力上升时间：最小-900ms，步进50ms可调节；</w:t>
            </w:r>
          </w:p>
          <w:p w14:paraId="24F16E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11.压力下降时间：50-900ms，步进50ms可调节；</w:t>
            </w:r>
          </w:p>
          <w:p w14:paraId="033BBE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12.压力支持：2-10cmH2O，步进0.2cmH2O可调节；</w:t>
            </w:r>
          </w:p>
          <w:p w14:paraId="5ADF66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13.呼气释放：1-3档，支持关闭；</w:t>
            </w:r>
          </w:p>
          <w:p w14:paraId="660F59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14.压力稳定度：±0.5cmH2O；</w:t>
            </w:r>
          </w:p>
          <w:p w14:paraId="59206F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15.压力显示精度：±(0.4cmH2O＋4%实际读数）；</w:t>
            </w:r>
          </w:p>
          <w:p w14:paraId="78D022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16.主机漏气量：＜2L/min；</w:t>
            </w:r>
          </w:p>
          <w:p w14:paraId="01425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17.海拔补偿：支持自动海拔压力补偿调节；</w:t>
            </w:r>
          </w:p>
          <w:p w14:paraId="2309AA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18.漏气补偿：自动漏气压力补偿＞100L/Min；</w:t>
            </w:r>
          </w:p>
          <w:p w14:paraId="2D9332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19.延时升压：0-45min共10档，步进 5min可调节；支持自动模式，支持智能判断入睡节点；</w:t>
            </w:r>
          </w:p>
          <w:p w14:paraId="218278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20.加湿器湿度：0-6档共7档可调节，支持自动模式，根据环境的温度及湿度智能调节，确保湿度的同时减少冷凝水；</w:t>
            </w:r>
          </w:p>
          <w:p w14:paraId="2C465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21.自动启停：支持；</w:t>
            </w:r>
          </w:p>
          <w:p w14:paraId="644237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22.预加热：支持，可提前按设定温度对湿化器进行预加热；</w:t>
            </w:r>
          </w:p>
          <w:p w14:paraId="55B936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23.加热管路温度调节（选配）：16-34℃可调节，支持自动模式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63B89D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24.鼻罩类型：支持鼻罩、口鼻罩、鼻枕，支持自动模式识别鼻罩类型；</w:t>
            </w:r>
          </w:p>
          <w:p w14:paraId="493E75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25.参数检测：压力、流量、呼吸频率、吸呼比、潮气量、分钟通气量、漏气量、吸气时间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6413B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26.提示功能：吸气压力高、呼气压力低、呼吸频率高、呼吸频率低、分钟通气量低、漏气提示、潮气量低、管路更换提醒、面罩更换提醒、空气滤芯更换提醒；</w:t>
            </w:r>
          </w:p>
          <w:p w14:paraId="31F279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27.数据报告：提供今日、本周、一个月、三个月、六个月、一年等趋势性报告，含平均使用时间、平均漏气量、平均AHI、平均AI、平均治疗压力、P95、吸气压力P95、呼气压力P95；</w:t>
            </w:r>
          </w:p>
          <w:p w14:paraId="6CBB4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28.数据储存：4GB高速SD卡，支持无线传输，支持云平台远程实时存贮数据；</w:t>
            </w:r>
          </w:p>
          <w:p w14:paraId="2214C4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29.远程功能：网络远程参数调节，远程实时查看数据和参数；</w:t>
            </w:r>
          </w:p>
          <w:p w14:paraId="684D3C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30.软件版本升级：OTA远程升级，免费远程更新软件，确保机器最新版本功能； </w:t>
            </w:r>
          </w:p>
          <w:p w14:paraId="5D354C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2、配置要求：配置鼻、面罩，无需接HIS系统。</w:t>
            </w:r>
          </w:p>
          <w:p w14:paraId="0AFCD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3、设备维保以及未来置换主要配件：免费保修3年及提供所有配件。</w:t>
            </w:r>
          </w:p>
          <w:p w14:paraId="37702F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4、需谈判附加耗材及年预计耗用量：配置鼻、面罩10套。年消耗2套。</w:t>
            </w:r>
          </w:p>
          <w:p w14:paraId="41ED32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5、人员培训及其他：上门培训。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E9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</w:trPr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79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03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无创呼吸机（单水平）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1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1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一、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性能要求及技术参数 ：（产品支持功能、模块、测量指标、需要达到的标准、要求、适用范围等）  </w:t>
            </w:r>
          </w:p>
          <w:p w14:paraId="453241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1.显示屏：可同时显示呼吸机压力和流量曲线，配置光线传感器，具备自动调节屏幕亮度功能；</w:t>
            </w:r>
          </w:p>
          <w:p w14:paraId="084C63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2.工作模式：CPAP、APAP；</w:t>
            </w:r>
          </w:p>
          <w:p w14:paraId="048C8D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3.压力范围：4-20cmH2O，步进0.2cmH2O可调节；</w:t>
            </w:r>
          </w:p>
          <w:p w14:paraId="021F06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4.开始压力：4-20cmH2O，步进0.2cmH2O可调节；</w:t>
            </w:r>
          </w:p>
          <w:p w14:paraId="53F6C3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5.呼气释放：1-3档，支持关闭；</w:t>
            </w:r>
          </w:p>
          <w:p w14:paraId="06D032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6.压力稳定度：±0.5cmH2O；</w:t>
            </w:r>
          </w:p>
          <w:p w14:paraId="070DD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7.压力显示精度：±(0.4cmH2O＋4%实际读数）；</w:t>
            </w:r>
          </w:p>
          <w:p w14:paraId="26ED0E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8.主机漏气量：＜2L/min；</w:t>
            </w:r>
          </w:p>
          <w:p w14:paraId="6575E4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9.海拔补偿：支持自动海拔压力补偿调节；</w:t>
            </w:r>
          </w:p>
          <w:p w14:paraId="642A73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10.漏气补偿：自动漏气压力补偿＞100L/Min；</w:t>
            </w:r>
          </w:p>
          <w:p w14:paraId="7D5ED1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11.延时升压：0-45min共10档，步进5min可调节；支持自动模式，支持智能判断入睡节点；</w:t>
            </w:r>
          </w:p>
          <w:p w14:paraId="7BCE39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12.加湿器湿度：0-6档共7档可调节，支持自动模式，根据环境的温度及湿度智能调节，确保湿度的同时减少冷凝水；</w:t>
            </w:r>
          </w:p>
          <w:p w14:paraId="52AC09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13.自动启停：支持；</w:t>
            </w:r>
          </w:p>
          <w:p w14:paraId="490156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14.预加热：支持，可提前按设定温度对湿化器进行预加热；</w:t>
            </w:r>
          </w:p>
          <w:p w14:paraId="4089FB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15.加热管路温度调节（选配）：16-34℃可调节，支持自动模式</w:t>
            </w:r>
          </w:p>
          <w:p w14:paraId="0BA564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16.鼻罩类型：支持鼻罩、口鼻罩、鼻枕，支持自动模式识别鼻罩类型；</w:t>
            </w:r>
          </w:p>
          <w:p w14:paraId="361909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17.参数检测：压力、流量、呼吸频率、吸呼比、潮气量、分钟通气量、漏气量、吸气时间；</w:t>
            </w:r>
          </w:p>
          <w:p w14:paraId="6CB947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18.提示功能：吸气压力高、呼气压力低、呼吸频率高、呼吸频率低、分钟通气量低、漏气提示、潮气量低、管路更换提醒、面罩更换提醒、空气滤芯更换提醒；</w:t>
            </w:r>
          </w:p>
          <w:p w14:paraId="5CD29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19.数据报告：提供今日、本周、一个月、三个月、六个月、一年等趋势性报告，含平均使用时间、平均漏气量、平均AHI、平均AI、平均治疗压力、P95；</w:t>
            </w:r>
          </w:p>
          <w:p w14:paraId="0E987D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20.数据连接：WIFI和蓝牙；</w:t>
            </w:r>
          </w:p>
          <w:p w14:paraId="79C770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21.据储存：4GB高速SD卡，支持无线传输，支持云平台远程实时存贮数据；</w:t>
            </w:r>
          </w:p>
          <w:p w14:paraId="2748A2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22.远程功能：网络远程参数调节，远程实时查看数据和参数；</w:t>
            </w:r>
          </w:p>
          <w:p w14:paraId="7EC2C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2、配置要求：配置鼻、面罩，无需接HIS系统。</w:t>
            </w:r>
          </w:p>
          <w:p w14:paraId="1C9845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3、设备维保以及未来置换主要配件：免费保修3年及提供所有配件。</w:t>
            </w:r>
          </w:p>
          <w:p w14:paraId="6790F1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4、需谈判附加耗材及年预计耗用量：配置鼻、面罩10套。年消耗4套。</w:t>
            </w:r>
          </w:p>
          <w:p w14:paraId="71FDF3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5、人员培训及其他：上门培训。</w:t>
            </w:r>
            <w:bookmarkStart w:id="0" w:name="_GoBack"/>
            <w:bookmarkEnd w:id="0"/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46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06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F0A589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7AC7"/>
    <w:rsid w:val="043F299D"/>
    <w:rsid w:val="06077AC7"/>
    <w:rsid w:val="07B11FAD"/>
    <w:rsid w:val="12170835"/>
    <w:rsid w:val="13EE3A98"/>
    <w:rsid w:val="15D67DA4"/>
    <w:rsid w:val="16AE68CC"/>
    <w:rsid w:val="184C547B"/>
    <w:rsid w:val="19D47BEF"/>
    <w:rsid w:val="1E6D6D26"/>
    <w:rsid w:val="20217943"/>
    <w:rsid w:val="25F814E3"/>
    <w:rsid w:val="2777374E"/>
    <w:rsid w:val="28C249E0"/>
    <w:rsid w:val="29422464"/>
    <w:rsid w:val="2C87189D"/>
    <w:rsid w:val="32775F42"/>
    <w:rsid w:val="356E149C"/>
    <w:rsid w:val="365537B1"/>
    <w:rsid w:val="36C34E03"/>
    <w:rsid w:val="473276AB"/>
    <w:rsid w:val="48EA5EAF"/>
    <w:rsid w:val="4D217B4D"/>
    <w:rsid w:val="5362731D"/>
    <w:rsid w:val="53707572"/>
    <w:rsid w:val="56D402F0"/>
    <w:rsid w:val="5D4F7CD8"/>
    <w:rsid w:val="5F426006"/>
    <w:rsid w:val="5FFB150E"/>
    <w:rsid w:val="62C54F90"/>
    <w:rsid w:val="63254EDB"/>
    <w:rsid w:val="658A0388"/>
    <w:rsid w:val="663805C9"/>
    <w:rsid w:val="6A4C682D"/>
    <w:rsid w:val="6BAE47EA"/>
    <w:rsid w:val="6C2B4084"/>
    <w:rsid w:val="700F26E5"/>
    <w:rsid w:val="7D160944"/>
    <w:rsid w:val="7D525661"/>
    <w:rsid w:val="7E83691D"/>
    <w:rsid w:val="7F32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2845</Words>
  <Characters>3314</Characters>
  <Lines>0</Lines>
  <Paragraphs>0</Paragraphs>
  <TotalTime>67</TotalTime>
  <ScaleCrop>false</ScaleCrop>
  <LinksUpToDate>false</LinksUpToDate>
  <CharactersWithSpaces>3328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2024-09-14T05:39:00Z</dcterms:created>
  <dc:creator>涛.</dc:creator>
  <cp:lastModifiedBy>Ajoe</cp:lastModifiedBy>
  <cp:lastPrinted>2025-03-07T06:36:00Z</cp:lastPrinted>
  <dcterms:modified xsi:type="dcterms:W3CDTF">2025-05-23T01:14:33Z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46F727C163D24C8685D13AF92E952EAF_13</vt:lpwstr>
  </property>
  <property fmtid="{D5CDD505-2E9C-101B-9397-08002B2CF9AE}" pid="4" name="KSOTemplateDocerSaveRecord">
    <vt:lpwstr>eyJoZGlkIjoiMDJmNjc0NWQ2MjBiNzQ5MjYxNGY0ZTI5NmY5YzE0NTIiLCJ1c2VySWQiOiIyMDY5Nzc4OTgifQ==</vt:lpwstr>
  </property>
</Properties>
</file>